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B573">
      <w:pPr>
        <w:jc w:val="center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32"/>
          <w:szCs w:val="32"/>
        </w:rPr>
        <w:t>2022下半年及2023上半年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财务</w:t>
      </w:r>
      <w:r>
        <w:rPr>
          <w:rFonts w:hint="eastAsia" w:ascii="宋体" w:hAnsi="宋体" w:eastAsia="宋体"/>
          <w:color w:val="auto"/>
          <w:sz w:val="32"/>
          <w:szCs w:val="32"/>
        </w:rPr>
        <w:t>报告</w:t>
      </w:r>
    </w:p>
    <w:p w14:paraId="63CD1530">
      <w:pPr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</w:p>
    <w:p w14:paraId="3F5AE6A1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一、第四届理事会财务管理概述</w:t>
      </w:r>
    </w:p>
    <w:p w14:paraId="73B0B722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黑龙江省大豆协会是经黑龙江省民政厅批准的社团组织,业务主管单位是黑龙江省农业农村厅，监督管理单位是黑龙江省民政厅。本届理事会加强内部控制，日渐完善财务体系，在协会领导及全体员工的共同努力下，严格执行财务制度，照章办事，严格会费管理，为协会的良性发展起到了积极作用。</w:t>
      </w:r>
    </w:p>
    <w:p w14:paraId="7535454A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二、第四届理事会财务管理的执行情况</w:t>
      </w:r>
    </w:p>
    <w:p w14:paraId="08DB52CF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第四届理事会根据《社会团体登记管理条例》和《民间非营利组织会计制度》的规定编制财务报表。日常财务管理严格按照财务相关制度执行,并按时照章纳税。</w:t>
      </w:r>
    </w:p>
    <w:p w14:paraId="2A6A7D13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下面汇报一下第四届理事会2022下半年和2023上半年财务收支情况：</w:t>
      </w:r>
    </w:p>
    <w:p w14:paraId="5C62A733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三、第四届理事会2022.7.1-2023.6.30财务收支情况</w:t>
      </w:r>
    </w:p>
    <w:p w14:paraId="506930BE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1、资产负债情况：</w:t>
      </w:r>
    </w:p>
    <w:p w14:paraId="24B83D9D">
      <w:pPr>
        <w:ind w:firstLine="60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sz w:val="30"/>
          <w:szCs w:val="30"/>
        </w:rPr>
        <w:t>截止到</w:t>
      </w:r>
      <w:r>
        <w:rPr>
          <w:rFonts w:hint="eastAsia" w:ascii="宋体" w:hAnsi="宋体" w:eastAsia="宋体"/>
          <w:color w:val="auto"/>
          <w:sz w:val="28"/>
          <w:szCs w:val="28"/>
        </w:rPr>
        <w:t>2023年6月30日</w:t>
      </w:r>
    </w:p>
    <w:p w14:paraId="773AFB7D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   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28"/>
        </w:rPr>
        <w:t xml:space="preserve"> 资产总额: 225.85  万元</w:t>
      </w:r>
    </w:p>
    <w:p w14:paraId="46CEA44D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     负债总额：178.24  万元（往届理事会历史遗留问题171.5万）</w:t>
      </w:r>
    </w:p>
    <w:p w14:paraId="5A45185C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     净 资 产： 47.61     万元</w:t>
      </w:r>
    </w:p>
    <w:p w14:paraId="50883834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2、收支情况</w:t>
      </w:r>
    </w:p>
    <w:p w14:paraId="3675B093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      总收入：  114.59   万元</w:t>
      </w:r>
    </w:p>
    <w:p w14:paraId="17922B95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      总支出：   91.91    万元</w:t>
      </w:r>
    </w:p>
    <w:p w14:paraId="31AD3DA1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auto"/>
          <w:sz w:val="28"/>
          <w:szCs w:val="28"/>
        </w:rPr>
        <w:t>净资产变动额：   22.68   万元</w:t>
      </w:r>
    </w:p>
    <w:p w14:paraId="7DA869C8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</w:p>
    <w:p w14:paraId="1D9DC81C">
      <w:pPr>
        <w:ind w:firstLine="560"/>
        <w:rPr>
          <w:color w:val="auto"/>
          <w:sz w:val="28"/>
          <w:szCs w:val="28"/>
        </w:rPr>
      </w:pPr>
    </w:p>
    <w:p w14:paraId="29B9ABB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D0B62"/>
    <w:rsid w:val="010D0B62"/>
    <w:rsid w:val="306C645B"/>
    <w:rsid w:val="72D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646</Characters>
  <Lines>0</Lines>
  <Paragraphs>0</Paragraphs>
  <TotalTime>3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2025-11-18T00:30:00Z</dcterms:created>
  <dc:creator>欢欢欢欢儿喽～～</dc:creator>
  <cp:lastModifiedBy>刘群栋</cp:lastModifiedBy>
  <dcterms:modified xsi:type="dcterms:W3CDTF">2025-11-18T01:06:33Z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6C4FB0F8854A4CA9BD6ABC43EC6F3519_11</vt:lpwstr>
  </property>
  <property fmtid="{D5CDD505-2E9C-101B-9397-08002B2CF9AE}" pid="4" name="KSOTemplateDocerSaveRecord">
    <vt:lpwstr>eyJoZGlkIjoiMzEwNTM5NzYwMDRjMzkwZTVkZjY2ODkwMGIxNGU0OTUiLCJ1c2VySWQiOiI4MjM4MTQwNTgifQ==</vt:lpwstr>
  </property>
</Properties>
</file>